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9" w:rsidRPr="00211809" w:rsidRDefault="00787F89" w:rsidP="00787F89">
      <w:pPr>
        <w:framePr w:hSpace="180" w:wrap="around" w:vAnchor="text" w:hAnchor="margin" w:xAlign="right" w:y="-432"/>
        <w:suppressOverlap/>
        <w:jc w:val="right"/>
        <w:rPr>
          <w:lang w:eastAsia="en-US"/>
        </w:rPr>
      </w:pPr>
      <w:r>
        <w:rPr>
          <w:rFonts w:cs="Times New Roman"/>
          <w:b/>
        </w:rPr>
        <w:t>Kėdainių r. Šėtos gimnazija</w:t>
      </w:r>
      <w:r w:rsidRPr="00787F89">
        <w:rPr>
          <w:lang w:eastAsia="en-US"/>
        </w:rPr>
        <w:t xml:space="preserve"> </w:t>
      </w:r>
      <w:r w:rsidRPr="00211809">
        <w:rPr>
          <w:lang w:eastAsia="en-US"/>
        </w:rPr>
        <w:t>PATVIRTINTA</w:t>
      </w:r>
    </w:p>
    <w:p w:rsidR="00787F89" w:rsidRPr="00211809" w:rsidRDefault="00787F89" w:rsidP="00787F89">
      <w:pPr>
        <w:framePr w:hSpace="180" w:wrap="around" w:vAnchor="text" w:hAnchor="margin" w:xAlign="right" w:y="-432"/>
        <w:suppressOverlap/>
        <w:jc w:val="right"/>
        <w:rPr>
          <w:lang w:eastAsia="en-US"/>
        </w:rPr>
      </w:pPr>
      <w:r w:rsidRPr="00211809">
        <w:rPr>
          <w:lang w:eastAsia="en-US"/>
        </w:rPr>
        <w:t>Kėdainių r. Šėtos gimnazijos direktoriaus 2017 m. spalio 6 d.</w:t>
      </w:r>
    </w:p>
    <w:p w:rsidR="00787F89" w:rsidRDefault="00787F89" w:rsidP="00787F89">
      <w:pPr>
        <w:jc w:val="right"/>
        <w:rPr>
          <w:rFonts w:cs="Times New Roman"/>
          <w:b/>
        </w:rPr>
      </w:pPr>
      <w:r w:rsidRPr="00211809">
        <w:rPr>
          <w:lang w:eastAsia="en-US"/>
        </w:rPr>
        <w:t>įsakymu Nr. P-</w:t>
      </w:r>
      <w:r w:rsidRPr="00203941">
        <w:rPr>
          <w:lang w:eastAsia="en-US"/>
        </w:rPr>
        <w:t>78</w:t>
      </w:r>
    </w:p>
    <w:p w:rsidR="00787F89" w:rsidRDefault="00787F89" w:rsidP="00787F89">
      <w:pPr>
        <w:jc w:val="center"/>
        <w:rPr>
          <w:rFonts w:cs="Times New Roman"/>
          <w:b/>
        </w:rPr>
      </w:pPr>
    </w:p>
    <w:p w:rsidR="00787F89" w:rsidRDefault="00787F89" w:rsidP="00787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NEFORMALIOJO ŠVIETIMO UŽSIĖMIMŲ TVARKARAŠTIS 2017–2018 M. M.</w:t>
      </w:r>
    </w:p>
    <w:p w:rsidR="00787F89" w:rsidRDefault="00787F89" w:rsidP="00787F89">
      <w:pPr>
        <w:jc w:val="center"/>
        <w:rPr>
          <w:rFonts w:cs="Times New Roman"/>
          <w:b/>
        </w:rPr>
      </w:pPr>
    </w:p>
    <w:tbl>
      <w:tblPr>
        <w:tblStyle w:val="TableGrid"/>
        <w:tblW w:w="14600" w:type="dxa"/>
        <w:tblInd w:w="817" w:type="dxa"/>
        <w:tblLook w:val="04A0"/>
      </w:tblPr>
      <w:tblGrid>
        <w:gridCol w:w="1056"/>
        <w:gridCol w:w="2346"/>
        <w:gridCol w:w="2693"/>
        <w:gridCol w:w="2694"/>
        <w:gridCol w:w="2835"/>
        <w:gridCol w:w="2976"/>
      </w:tblGrid>
      <w:tr w:rsidR="00787F89" w:rsidTr="00787F89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Pamoka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Pirmadienis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Antradienis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Ketvirtadienis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Penktadienis</w:t>
            </w: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787F89" w:rsidTr="00787F89">
        <w:trPr>
          <w:trHeight w:val="2024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0000"/>
                <w:lang w:eastAsia="en-US"/>
              </w:rPr>
            </w:pPr>
            <w:r>
              <w:rPr>
                <w:rFonts w:cs="Times New Roman"/>
                <w:b/>
                <w:color w:val="C00000"/>
                <w:lang w:eastAsia="en-US"/>
              </w:rPr>
              <w:t>,,Linksmieji žingsniukai“ šokiai</w:t>
            </w:r>
          </w:p>
          <w:p w:rsidR="00787F89" w:rsidRDefault="00787F89">
            <w:pPr>
              <w:jc w:val="center"/>
              <w:rPr>
                <w:rFonts w:cs="Times New Roman"/>
                <w:color w:val="C00000"/>
                <w:lang w:eastAsia="en-US"/>
              </w:rPr>
            </w:pPr>
            <w:r>
              <w:rPr>
                <w:rFonts w:cs="Times New Roman"/>
                <w:color w:val="C00000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color w:val="C00000"/>
                <w:lang w:eastAsia="en-US"/>
              </w:rPr>
              <w:t>Pakienienė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C00000"/>
                <w:lang w:eastAsia="en-US"/>
              </w:rPr>
            </w:pPr>
            <w:r>
              <w:rPr>
                <w:rFonts w:cs="Times New Roman"/>
                <w:color w:val="C00000"/>
                <w:lang w:eastAsia="en-US"/>
              </w:rPr>
              <w:t xml:space="preserve">303 </w:t>
            </w:r>
            <w:proofErr w:type="spellStart"/>
            <w:r>
              <w:rPr>
                <w:rFonts w:cs="Times New Roman"/>
                <w:color w:val="C00000"/>
                <w:lang w:eastAsia="en-US"/>
              </w:rPr>
              <w:t>kab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b/>
                <w:color w:val="C0000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,,Kompiuterio ABC“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color w:val="0070C0"/>
                <w:lang w:eastAsia="en-US"/>
              </w:rPr>
              <w:t>Glebauskienė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404 kab.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color w:val="00B050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</w:p>
        </w:tc>
      </w:tr>
      <w:tr w:rsidR="00787F89" w:rsidTr="00787F89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 xml:space="preserve">,,Mano pasaulis“ 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kūrybinės dirbtuvės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Giedrė Motiejūnienė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206 kab.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Lengvoji atletika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color w:val="00B050"/>
                <w:lang w:eastAsia="en-US"/>
              </w:rPr>
              <w:t>Kiaulakis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i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Futbolas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Aleksandras Janovskis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,,Sportuojame kartu“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color w:val="00B050"/>
                <w:lang w:eastAsia="en-US"/>
              </w:rPr>
              <w:t>Kaiulakis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,,Pažink savo kraštą“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Zita Burbienė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(Pagiriai)</w:t>
            </w: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,,Iš senolių skrynių“</w:t>
            </w: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color w:val="C0504D"/>
                <w:lang w:eastAsia="en-US"/>
              </w:rPr>
              <w:t>Pakienienė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>303 kab.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color w:val="0070C0"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color w:val="0070C0"/>
                <w:lang w:eastAsia="en-US"/>
              </w:rPr>
              <w:t>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Valdas Dirsė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405 kab.</w:t>
            </w:r>
          </w:p>
        </w:tc>
      </w:tr>
      <w:tr w:rsidR="00787F89" w:rsidTr="00787F89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„Šypsena-1“šokiai</w:t>
            </w: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color w:val="C0504D"/>
                <w:lang w:eastAsia="en-US"/>
              </w:rPr>
              <w:t>Pakienienė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>303 kab.</w:t>
            </w: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,,Jaunieji Šauliai“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proofErr w:type="spellStart"/>
            <w:r>
              <w:rPr>
                <w:rFonts w:cs="Times New Roman"/>
                <w:color w:val="FFC00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FFC00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FFC000"/>
                <w:lang w:eastAsia="en-US"/>
              </w:rPr>
              <w:t>107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color w:val="0070C0"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color w:val="0070C0"/>
                <w:lang w:eastAsia="en-US"/>
              </w:rPr>
              <w:t>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color w:val="0070C0"/>
                <w:lang w:eastAsia="en-US"/>
              </w:rPr>
              <w:t>Glebauskienė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404 kab.</w:t>
            </w:r>
          </w:p>
          <w:p w:rsidR="00787F89" w:rsidRDefault="00787F8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Futbolas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Aleksandras Janovskis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Judrieji žaidimai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proofErr w:type="spellStart"/>
            <w:r>
              <w:rPr>
                <w:rFonts w:cs="Times New Roman"/>
                <w:color w:val="00B05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00B05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Jėgos sportas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color w:val="00B050"/>
                <w:lang w:eastAsia="en-US"/>
              </w:rPr>
              <w:t>Kiaulakis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„Šypsena-2“šokiai</w:t>
            </w: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color w:val="C0504D"/>
                <w:lang w:eastAsia="en-US"/>
              </w:rPr>
              <w:t>Pakienienė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>303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Lengvoji atletika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color w:val="00B050"/>
                <w:lang w:eastAsia="en-US"/>
              </w:rPr>
              <w:t>Kiaulakis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color w:val="0070C0"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color w:val="0070C0"/>
                <w:lang w:eastAsia="en-US"/>
              </w:rPr>
              <w:t>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Valdas Dirsė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405 kab.</w:t>
            </w:r>
          </w:p>
          <w:p w:rsidR="00787F89" w:rsidRDefault="00787F8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C0504D"/>
                <w:lang w:eastAsia="en-US"/>
              </w:rPr>
            </w:pPr>
            <w:r>
              <w:rPr>
                <w:rFonts w:cs="Times New Roman"/>
                <w:b/>
                <w:color w:val="C0504D"/>
                <w:lang w:eastAsia="en-US"/>
              </w:rPr>
              <w:t>„Šypsena-1“šokiai</w:t>
            </w:r>
          </w:p>
          <w:p w:rsidR="00787F89" w:rsidRDefault="00787F89">
            <w:pPr>
              <w:jc w:val="center"/>
              <w:rPr>
                <w:rFonts w:cs="Times New Roman"/>
                <w:color w:val="C0504D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color w:val="C0504D"/>
                <w:lang w:eastAsia="en-US"/>
              </w:rPr>
              <w:t>Pakienienė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color w:val="C0504D"/>
                <w:lang w:eastAsia="en-US"/>
              </w:rPr>
              <w:t>303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Futbolas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Aleksandras Janovskis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</w:p>
        </w:tc>
      </w:tr>
      <w:tr w:rsidR="00787F89" w:rsidTr="00787F89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color w:val="0070C0"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color w:val="0070C0"/>
                <w:lang w:eastAsia="en-US"/>
              </w:rPr>
              <w:t>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color w:val="0070C0"/>
                <w:lang w:eastAsia="en-US"/>
              </w:rPr>
              <w:t>Glebauskienė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404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,,Jaunieji šauliai“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proofErr w:type="spellStart"/>
            <w:r>
              <w:rPr>
                <w:rFonts w:cs="Times New Roman"/>
                <w:color w:val="FFC00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FFC00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FFC000"/>
                <w:lang w:eastAsia="en-US"/>
              </w:rPr>
              <w:t xml:space="preserve">107 </w:t>
            </w:r>
            <w:proofErr w:type="spellStart"/>
            <w:r>
              <w:rPr>
                <w:rFonts w:cs="Times New Roman"/>
                <w:color w:val="FFC000"/>
                <w:lang w:eastAsia="en-US"/>
              </w:rPr>
              <w:t>kab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Krepšinis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color w:val="00B050"/>
                <w:lang w:eastAsia="en-US"/>
              </w:rPr>
              <w:t>Kiaulakis</w:t>
            </w:r>
            <w:proofErr w:type="spellEnd"/>
          </w:p>
          <w:p w:rsidR="00787F89" w:rsidRDefault="00787F89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Judrieji žaidimai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proofErr w:type="spellStart"/>
            <w:r>
              <w:rPr>
                <w:rFonts w:cs="Times New Roman"/>
                <w:color w:val="00B05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00B05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,,Meistras“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Virginijus Baltrūnas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104 kab.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  <w:r>
              <w:rPr>
                <w:rFonts w:cs="Times New Roman"/>
                <w:b/>
                <w:color w:val="0070C0"/>
                <w:lang w:eastAsia="en-US"/>
              </w:rPr>
              <w:t>,,Meistras“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Virginijus Baltrūnas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  <w:r>
              <w:rPr>
                <w:rFonts w:cs="Times New Roman"/>
                <w:color w:val="0070C0"/>
                <w:lang w:eastAsia="en-US"/>
              </w:rPr>
              <w:t>104 kab.</w:t>
            </w:r>
          </w:p>
          <w:p w:rsidR="00787F89" w:rsidRDefault="00787F89">
            <w:pPr>
              <w:jc w:val="center"/>
              <w:rPr>
                <w:rFonts w:cs="Times New Roman"/>
                <w:color w:val="0070C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  <w:r>
              <w:rPr>
                <w:rFonts w:cs="Times New Roman"/>
                <w:b/>
                <w:color w:val="00B050"/>
                <w:lang w:eastAsia="en-US"/>
              </w:rPr>
              <w:t>Turizmas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proofErr w:type="spellStart"/>
            <w:r>
              <w:rPr>
                <w:rFonts w:cs="Times New Roman"/>
                <w:color w:val="00B05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00B05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color w:val="00B050"/>
                <w:lang w:eastAsia="en-US"/>
              </w:rPr>
            </w:pPr>
            <w:r>
              <w:rPr>
                <w:rFonts w:cs="Times New Roman"/>
                <w:color w:val="00B050"/>
                <w:lang w:eastAsia="en-US"/>
              </w:rPr>
              <w:t>112 kab.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787F89" w:rsidTr="00787F89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  <w:r>
              <w:rPr>
                <w:rFonts w:cs="Times New Roman"/>
                <w:b/>
                <w:color w:val="FFC000"/>
                <w:lang w:eastAsia="en-US"/>
              </w:rPr>
              <w:t>,,Jaunieji Šauliai“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proofErr w:type="spellStart"/>
            <w:r>
              <w:rPr>
                <w:rFonts w:cs="Times New Roman"/>
                <w:color w:val="FFC000"/>
                <w:lang w:eastAsia="en-US"/>
              </w:rPr>
              <w:t>Elona</w:t>
            </w:r>
            <w:proofErr w:type="spellEnd"/>
            <w:r>
              <w:rPr>
                <w:rFonts w:cs="Times New Roman"/>
                <w:color w:val="FFC000"/>
                <w:lang w:eastAsia="en-US"/>
              </w:rPr>
              <w:t xml:space="preserve"> Nagevičienė</w:t>
            </w:r>
          </w:p>
          <w:p w:rsidR="00787F89" w:rsidRDefault="00787F89">
            <w:pPr>
              <w:jc w:val="center"/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FFC000"/>
                <w:lang w:eastAsia="en-US"/>
              </w:rPr>
              <w:t>107 kab.</w:t>
            </w:r>
          </w:p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70C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00B05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89" w:rsidRDefault="00787F89">
            <w:pPr>
              <w:jc w:val="center"/>
              <w:rPr>
                <w:rFonts w:cs="Times New Roman"/>
                <w:b/>
                <w:color w:val="FFC000"/>
                <w:lang w:eastAsia="en-US"/>
              </w:rPr>
            </w:pPr>
          </w:p>
        </w:tc>
      </w:tr>
    </w:tbl>
    <w:p w:rsidR="00787F89" w:rsidRDefault="00787F89" w:rsidP="00787F89">
      <w:pPr>
        <w:rPr>
          <w:rFonts w:cs="Times New Roman"/>
          <w:b/>
        </w:rPr>
      </w:pPr>
    </w:p>
    <w:p w:rsidR="00787F89" w:rsidRDefault="00787F89" w:rsidP="00787F89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B050"/>
          <w:sz w:val="20"/>
          <w:szCs w:val="20"/>
        </w:rPr>
      </w:pPr>
      <w:r>
        <w:rPr>
          <w:rFonts w:cs="Times New Roman"/>
          <w:b/>
          <w:color w:val="00B050"/>
          <w:sz w:val="20"/>
          <w:szCs w:val="20"/>
        </w:rPr>
        <w:t>Sportinė, turizmo, sveikos gyvensenos kryptis</w:t>
      </w:r>
      <w:bookmarkStart w:id="0" w:name="_GoBack"/>
      <w:bookmarkEnd w:id="0"/>
    </w:p>
    <w:p w:rsidR="00787F89" w:rsidRDefault="00787F89" w:rsidP="00787F89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C0504D" w:themeColor="accent2"/>
          <w:sz w:val="20"/>
          <w:szCs w:val="20"/>
        </w:rPr>
      </w:pPr>
      <w:r>
        <w:rPr>
          <w:rFonts w:cs="Times New Roman"/>
          <w:b/>
          <w:color w:val="C0504D" w:themeColor="accent2"/>
          <w:sz w:val="20"/>
          <w:szCs w:val="20"/>
        </w:rPr>
        <w:t>Meninė kryptis</w:t>
      </w:r>
    </w:p>
    <w:p w:rsidR="00787F89" w:rsidRDefault="00787F89" w:rsidP="00787F89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70C0"/>
          <w:sz w:val="20"/>
          <w:szCs w:val="20"/>
        </w:rPr>
      </w:pPr>
      <w:r>
        <w:rPr>
          <w:rFonts w:cs="Times New Roman"/>
          <w:b/>
          <w:color w:val="0070C0"/>
          <w:sz w:val="20"/>
          <w:szCs w:val="20"/>
        </w:rPr>
        <w:t>Mokslinė, pažintinė, techninė kryptis</w:t>
      </w:r>
    </w:p>
    <w:p w:rsidR="00787F89" w:rsidRDefault="00787F89" w:rsidP="00787F89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FFC000"/>
          <w:sz w:val="20"/>
          <w:szCs w:val="20"/>
        </w:rPr>
      </w:pPr>
      <w:r>
        <w:rPr>
          <w:b/>
          <w:color w:val="FFC000"/>
          <w:sz w:val="22"/>
          <w:szCs w:val="22"/>
        </w:rPr>
        <w:t>Pažintinė, kultūrinė kryptis</w:t>
      </w:r>
    </w:p>
    <w:p w:rsidR="00787F89" w:rsidRDefault="00787F89" w:rsidP="00787F89">
      <w:pPr>
        <w:rPr>
          <w:color w:val="FFC000"/>
        </w:rPr>
      </w:pPr>
    </w:p>
    <w:p w:rsidR="00787F89" w:rsidRDefault="00787F89" w:rsidP="00787F89"/>
    <w:p w:rsidR="00787F89" w:rsidRDefault="00787F89" w:rsidP="00787F89"/>
    <w:p w:rsidR="00787F89" w:rsidRDefault="00787F89" w:rsidP="00787F89"/>
    <w:p w:rsidR="00787F89" w:rsidRDefault="00787F89" w:rsidP="00787F89"/>
    <w:p w:rsidR="009C24AF" w:rsidRDefault="009C24AF"/>
    <w:sectPr w:rsidR="009C24AF" w:rsidSect="00787F89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87F89"/>
    <w:rsid w:val="00787F89"/>
    <w:rsid w:val="009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89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89"/>
    <w:pPr>
      <w:ind w:left="720"/>
      <w:contextualSpacing/>
    </w:pPr>
  </w:style>
  <w:style w:type="table" w:styleId="TableGrid">
    <w:name w:val="Table Grid"/>
    <w:basedOn w:val="TableNormal"/>
    <w:uiPriority w:val="59"/>
    <w:rsid w:val="00787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619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2017-10-11T11:59:00Z</dcterms:created>
  <dcterms:modified xsi:type="dcterms:W3CDTF">2017-10-11T12:02:00Z</dcterms:modified>
</cp:coreProperties>
</file>